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26748A" w:rsidRPr="0026748A" w:rsidRDefault="0026748A" w:rsidP="00A72A8E">
      <w:pPr>
        <w:spacing w:before="100" w:beforeAutospacing="1" w:after="100" w:afterAutospacing="1" w:line="360" w:lineRule="auto"/>
        <w:outlineLvl w:val="2"/>
        <w:rPr>
          <w:rFonts w:ascii="Century Gothic" w:eastAsia="Times New Roman" w:hAnsi="Century Gothic" w:cs="Times New Roman"/>
          <w:b/>
          <w:bCs/>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1. Booking and Payment Terms</w:t>
      </w:r>
    </w:p>
    <w:p w:rsidR="0026748A" w:rsidRPr="0026748A" w:rsidRDefault="0026748A" w:rsidP="00A72A8E">
      <w:pPr>
        <w:numPr>
          <w:ilvl w:val="0"/>
          <w:numId w:val="1"/>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Deposit Requirement</w:t>
      </w:r>
      <w:r w:rsidRPr="0026748A">
        <w:rPr>
          <w:rFonts w:ascii="Century Gothic" w:eastAsia="Times New Roman" w:hAnsi="Century Gothic" w:cs="Times New Roman"/>
          <w:kern w:val="0"/>
          <w:sz w:val="20"/>
          <w:szCs w:val="20"/>
          <w:lang w:eastAsia="en-GB"/>
          <w14:ligatures w14:val="none"/>
        </w:rPr>
        <w:t>: A non-refundable deposit of 30% of the total tour cost is required to confirm a booking.</w:t>
      </w:r>
    </w:p>
    <w:p w:rsidR="0026748A" w:rsidRPr="0026748A" w:rsidRDefault="0026748A" w:rsidP="00A72A8E">
      <w:pPr>
        <w:numPr>
          <w:ilvl w:val="0"/>
          <w:numId w:val="1"/>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Full Payment</w:t>
      </w:r>
      <w:r w:rsidRPr="0026748A">
        <w:rPr>
          <w:rFonts w:ascii="Century Gothic" w:eastAsia="Times New Roman" w:hAnsi="Century Gothic" w:cs="Times New Roman"/>
          <w:kern w:val="0"/>
          <w:sz w:val="20"/>
          <w:szCs w:val="20"/>
          <w:lang w:eastAsia="en-GB"/>
          <w14:ligatures w14:val="none"/>
        </w:rPr>
        <w:t>: The remaining balance must be paid at least 30 days prior to the tour start date. For last-minute bookings (within 30 days), full payment is required at the time of booking.</w:t>
      </w:r>
    </w:p>
    <w:p w:rsidR="0026748A" w:rsidRPr="0026748A" w:rsidRDefault="0026748A" w:rsidP="00A72A8E">
      <w:pPr>
        <w:numPr>
          <w:ilvl w:val="0"/>
          <w:numId w:val="1"/>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Payment Methods</w:t>
      </w:r>
      <w:r w:rsidRPr="0026748A">
        <w:rPr>
          <w:rFonts w:ascii="Century Gothic" w:eastAsia="Times New Roman" w:hAnsi="Century Gothic" w:cs="Times New Roman"/>
          <w:kern w:val="0"/>
          <w:sz w:val="20"/>
          <w:szCs w:val="20"/>
          <w:lang w:eastAsia="en-GB"/>
          <w14:ligatures w14:val="none"/>
        </w:rPr>
        <w:t>: We accept payments via bank transfer, credit card, or other agreed payment methods. Any bank fees or currency conversion charges will be borne by the client.</w:t>
      </w:r>
    </w:p>
    <w:p w:rsidR="0026748A" w:rsidRPr="0026748A" w:rsidRDefault="0026748A" w:rsidP="00A72A8E">
      <w:pPr>
        <w:numPr>
          <w:ilvl w:val="0"/>
          <w:numId w:val="1"/>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Price Changes</w:t>
      </w:r>
      <w:r w:rsidRPr="0026748A">
        <w:rPr>
          <w:rFonts w:ascii="Century Gothic" w:eastAsia="Times New Roman" w:hAnsi="Century Gothic" w:cs="Times New Roman"/>
          <w:kern w:val="0"/>
          <w:sz w:val="20"/>
          <w:szCs w:val="20"/>
          <w:lang w:eastAsia="en-GB"/>
          <w14:ligatures w14:val="none"/>
        </w:rPr>
        <w:t xml:space="preserve">: Prices are subject to change due to fluctuations in </w:t>
      </w:r>
      <w:r w:rsidR="00A72A8E">
        <w:rPr>
          <w:rFonts w:ascii="Century Gothic" w:eastAsia="Times New Roman" w:hAnsi="Century Gothic" w:cs="Times New Roman"/>
          <w:kern w:val="0"/>
          <w:sz w:val="20"/>
          <w:szCs w:val="20"/>
          <w:lang w:val="en-US" w:eastAsia="en-GB"/>
          <w14:ligatures w14:val="none"/>
        </w:rPr>
        <w:t xml:space="preserve">government </w:t>
      </w:r>
      <w:r w:rsidRPr="0026748A">
        <w:rPr>
          <w:rFonts w:ascii="Century Gothic" w:eastAsia="Times New Roman" w:hAnsi="Century Gothic" w:cs="Times New Roman"/>
          <w:kern w:val="0"/>
          <w:sz w:val="20"/>
          <w:szCs w:val="20"/>
          <w:lang w:eastAsia="en-GB"/>
          <w14:ligatures w14:val="none"/>
        </w:rPr>
        <w:t>park fees, or currency exchange rates. In the event of significant changes, clients will be notified, and we will try to maintain the price, but BLIT Safaris reserves the right to adjust the cost if necessary</w:t>
      </w:r>
      <w:r w:rsidR="00FD1707" w:rsidRPr="00FD1707">
        <w:rPr>
          <w:rFonts w:ascii="Century Gothic" w:eastAsia="Times New Roman" w:hAnsi="Century Gothic" w:cs="Times New Roman"/>
          <w:kern w:val="0"/>
          <w:sz w:val="20"/>
          <w:szCs w:val="20"/>
          <w:lang w:val="en-US" w:eastAsia="en-GB"/>
          <w14:ligatures w14:val="none"/>
        </w:rPr>
        <w:t xml:space="preserve"> </w:t>
      </w:r>
      <w:r w:rsidR="00FD1707">
        <w:rPr>
          <w:rFonts w:ascii="Century Gothic" w:eastAsia="Times New Roman" w:hAnsi="Century Gothic" w:cs="Times New Roman"/>
          <w:kern w:val="0"/>
          <w:sz w:val="20"/>
          <w:szCs w:val="20"/>
          <w:lang w:val="en-US" w:eastAsia="en-GB"/>
          <w14:ligatures w14:val="none"/>
        </w:rPr>
        <w:t>after agreement</w:t>
      </w:r>
      <w:r w:rsidRPr="0026748A">
        <w:rPr>
          <w:rFonts w:ascii="Century Gothic" w:eastAsia="Times New Roman" w:hAnsi="Century Gothic" w:cs="Times New Roman"/>
          <w:kern w:val="0"/>
          <w:sz w:val="20"/>
          <w:szCs w:val="20"/>
          <w:lang w:eastAsia="en-GB"/>
          <w14:ligatures w14:val="none"/>
        </w:rPr>
        <w:t>.</w:t>
      </w:r>
    </w:p>
    <w:p w:rsidR="0026748A" w:rsidRPr="0026748A" w:rsidRDefault="0026748A" w:rsidP="00A72A8E">
      <w:pPr>
        <w:spacing w:before="100" w:beforeAutospacing="1" w:after="100" w:afterAutospacing="1" w:line="360" w:lineRule="auto"/>
        <w:outlineLvl w:val="2"/>
        <w:rPr>
          <w:rFonts w:ascii="Century Gothic" w:eastAsia="Times New Roman" w:hAnsi="Century Gothic" w:cs="Times New Roman"/>
          <w:b/>
          <w:bCs/>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2. Cancellation and Refund Policy</w:t>
      </w:r>
    </w:p>
    <w:p w:rsidR="0026748A" w:rsidRPr="0026748A" w:rsidRDefault="0026748A" w:rsidP="00A72A8E">
      <w:pPr>
        <w:numPr>
          <w:ilvl w:val="0"/>
          <w:numId w:val="2"/>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Cancellation by Client</w:t>
      </w:r>
      <w:r w:rsidRPr="0026748A">
        <w:rPr>
          <w:rFonts w:ascii="Century Gothic" w:eastAsia="Times New Roman" w:hAnsi="Century Gothic" w:cs="Times New Roman"/>
          <w:kern w:val="0"/>
          <w:sz w:val="20"/>
          <w:szCs w:val="20"/>
          <w:lang w:eastAsia="en-GB"/>
          <w14:ligatures w14:val="none"/>
        </w:rPr>
        <w:t>:</w:t>
      </w:r>
    </w:p>
    <w:p w:rsidR="0026748A" w:rsidRPr="0026748A" w:rsidRDefault="0026748A" w:rsidP="00A72A8E">
      <w:pPr>
        <w:numPr>
          <w:ilvl w:val="1"/>
          <w:numId w:val="2"/>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t>Cancellations made more than 60 days before the start of the tour: 90% refund of the total amount paid.</w:t>
      </w:r>
    </w:p>
    <w:p w:rsidR="0026748A" w:rsidRPr="0026748A" w:rsidRDefault="0026748A" w:rsidP="00A72A8E">
      <w:pPr>
        <w:numPr>
          <w:ilvl w:val="1"/>
          <w:numId w:val="2"/>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t xml:space="preserve">Cancellations made between </w:t>
      </w:r>
      <w:r w:rsidR="00827838" w:rsidRPr="00827838">
        <w:rPr>
          <w:rFonts w:ascii="Century Gothic" w:eastAsia="Times New Roman" w:hAnsi="Century Gothic" w:cs="Times New Roman"/>
          <w:kern w:val="0"/>
          <w:sz w:val="20"/>
          <w:szCs w:val="20"/>
          <w:lang w:val="en-US" w:eastAsia="en-GB"/>
          <w14:ligatures w14:val="none"/>
        </w:rPr>
        <w:t>46</w:t>
      </w:r>
      <w:r w:rsidRPr="0026748A">
        <w:rPr>
          <w:rFonts w:ascii="Century Gothic" w:eastAsia="Times New Roman" w:hAnsi="Century Gothic" w:cs="Times New Roman"/>
          <w:kern w:val="0"/>
          <w:sz w:val="20"/>
          <w:szCs w:val="20"/>
          <w:lang w:eastAsia="en-GB"/>
          <w14:ligatures w14:val="none"/>
        </w:rPr>
        <w:t>-</w:t>
      </w:r>
      <w:r w:rsidR="00926503" w:rsidRPr="00926503">
        <w:rPr>
          <w:rFonts w:ascii="Century Gothic" w:eastAsia="Times New Roman" w:hAnsi="Century Gothic" w:cs="Times New Roman"/>
          <w:kern w:val="0"/>
          <w:sz w:val="20"/>
          <w:szCs w:val="20"/>
          <w:lang w:val="en-US" w:eastAsia="en-GB"/>
          <w14:ligatures w14:val="none"/>
        </w:rPr>
        <w:t>59</w:t>
      </w:r>
      <w:r w:rsidRPr="0026748A">
        <w:rPr>
          <w:rFonts w:ascii="Century Gothic" w:eastAsia="Times New Roman" w:hAnsi="Century Gothic" w:cs="Times New Roman"/>
          <w:kern w:val="0"/>
          <w:sz w:val="20"/>
          <w:szCs w:val="20"/>
          <w:lang w:eastAsia="en-GB"/>
          <w14:ligatures w14:val="none"/>
        </w:rPr>
        <w:t xml:space="preserve"> days: </w:t>
      </w:r>
      <w:r w:rsidR="007B2E03" w:rsidRPr="007B2E03">
        <w:rPr>
          <w:rFonts w:ascii="Century Gothic" w:eastAsia="Times New Roman" w:hAnsi="Century Gothic" w:cs="Times New Roman"/>
          <w:kern w:val="0"/>
          <w:sz w:val="20"/>
          <w:szCs w:val="20"/>
          <w:lang w:val="en-US" w:eastAsia="en-GB"/>
          <w14:ligatures w14:val="none"/>
        </w:rPr>
        <w:t xml:space="preserve">credit note will be provided to be used </w:t>
      </w:r>
      <w:r w:rsidR="007B2E03">
        <w:rPr>
          <w:rFonts w:ascii="Century Gothic" w:eastAsia="Times New Roman" w:hAnsi="Century Gothic" w:cs="Times New Roman"/>
          <w:kern w:val="0"/>
          <w:sz w:val="20"/>
          <w:szCs w:val="20"/>
          <w:lang w:val="en-US" w:eastAsia="en-GB"/>
          <w14:ligatures w14:val="none"/>
        </w:rPr>
        <w:t>with the period of 12 month or 1 year from the date of cancellation</w:t>
      </w:r>
      <w:r w:rsidRPr="0026748A">
        <w:rPr>
          <w:rFonts w:ascii="Century Gothic" w:eastAsia="Times New Roman" w:hAnsi="Century Gothic" w:cs="Times New Roman"/>
          <w:kern w:val="0"/>
          <w:sz w:val="20"/>
          <w:szCs w:val="20"/>
          <w:lang w:eastAsia="en-GB"/>
          <w14:ligatures w14:val="none"/>
        </w:rPr>
        <w:t>.</w:t>
      </w:r>
    </w:p>
    <w:p w:rsidR="0026748A" w:rsidRPr="0026748A" w:rsidRDefault="0026748A" w:rsidP="00A72A8E">
      <w:pPr>
        <w:numPr>
          <w:ilvl w:val="1"/>
          <w:numId w:val="2"/>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t>Cancellations made less</w:t>
      </w:r>
      <w:r w:rsidR="00827838" w:rsidRPr="00827838">
        <w:rPr>
          <w:rFonts w:ascii="Century Gothic" w:eastAsia="Times New Roman" w:hAnsi="Century Gothic" w:cs="Times New Roman"/>
          <w:kern w:val="0"/>
          <w:sz w:val="20"/>
          <w:szCs w:val="20"/>
          <w:lang w:val="en-US" w:eastAsia="en-GB"/>
          <w14:ligatures w14:val="none"/>
        </w:rPr>
        <w:t>/o</w:t>
      </w:r>
      <w:r w:rsidR="00827838">
        <w:rPr>
          <w:rFonts w:ascii="Century Gothic" w:eastAsia="Times New Roman" w:hAnsi="Century Gothic" w:cs="Times New Roman"/>
          <w:kern w:val="0"/>
          <w:sz w:val="20"/>
          <w:szCs w:val="20"/>
          <w:lang w:val="en-US" w:eastAsia="en-GB"/>
          <w14:ligatures w14:val="none"/>
        </w:rPr>
        <w:t xml:space="preserve">n </w:t>
      </w:r>
      <w:r w:rsidR="007B2E03">
        <w:rPr>
          <w:rFonts w:ascii="Century Gothic" w:eastAsia="Times New Roman" w:hAnsi="Century Gothic" w:cs="Times New Roman"/>
          <w:kern w:val="0"/>
          <w:sz w:val="20"/>
          <w:szCs w:val="20"/>
          <w:lang w:val="en-US" w:eastAsia="en-GB"/>
          <w14:ligatures w14:val="none"/>
        </w:rPr>
        <w:t>45</w:t>
      </w:r>
      <w:r w:rsidRPr="0026748A">
        <w:rPr>
          <w:rFonts w:ascii="Century Gothic" w:eastAsia="Times New Roman" w:hAnsi="Century Gothic" w:cs="Times New Roman"/>
          <w:kern w:val="0"/>
          <w:sz w:val="20"/>
          <w:szCs w:val="20"/>
          <w:lang w:eastAsia="en-GB"/>
          <w14:ligatures w14:val="none"/>
        </w:rPr>
        <w:t xml:space="preserve"> days before the start of the tour: No refund.</w:t>
      </w:r>
    </w:p>
    <w:p w:rsidR="0026748A" w:rsidRPr="0026748A" w:rsidRDefault="0026748A" w:rsidP="00A72A8E">
      <w:pPr>
        <w:numPr>
          <w:ilvl w:val="0"/>
          <w:numId w:val="2"/>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Cancellation by BLIT Safaris</w:t>
      </w:r>
      <w:r w:rsidRPr="0026748A">
        <w:rPr>
          <w:rFonts w:ascii="Century Gothic" w:eastAsia="Times New Roman" w:hAnsi="Century Gothic" w:cs="Times New Roman"/>
          <w:kern w:val="0"/>
          <w:sz w:val="20"/>
          <w:szCs w:val="20"/>
          <w:lang w:eastAsia="en-GB"/>
          <w14:ligatures w14:val="none"/>
        </w:rPr>
        <w:t>: In rare cases, due to unforeseen circumstances (e.g., safety concerns, natural disasters), BLIT Safaris reserves the right to cancel or amend the tour. Full refunds or alternative tour options will be provided, but we will not be liable for any additional costs incurred by the client (such as flights or accommodation).</w:t>
      </w:r>
    </w:p>
    <w:p w:rsidR="0026748A" w:rsidRPr="0026748A" w:rsidRDefault="0026748A" w:rsidP="00A72A8E">
      <w:pPr>
        <w:spacing w:before="100" w:beforeAutospacing="1" w:after="100" w:afterAutospacing="1" w:line="360" w:lineRule="auto"/>
        <w:outlineLvl w:val="2"/>
        <w:rPr>
          <w:rFonts w:ascii="Century Gothic" w:eastAsia="Times New Roman" w:hAnsi="Century Gothic" w:cs="Times New Roman"/>
          <w:b/>
          <w:bCs/>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3. Alterations by Client</w:t>
      </w:r>
    </w:p>
    <w:p w:rsidR="0026748A" w:rsidRPr="0026748A" w:rsidRDefault="0026748A" w:rsidP="00A72A8E">
      <w:pPr>
        <w:numPr>
          <w:ilvl w:val="0"/>
          <w:numId w:val="3"/>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t>Any request to amend or change the tour itinerary after booking is subject to availability and may incur additional charges.</w:t>
      </w:r>
    </w:p>
    <w:p w:rsidR="0026748A" w:rsidRPr="0026748A" w:rsidRDefault="0026748A" w:rsidP="00A72A8E">
      <w:pPr>
        <w:numPr>
          <w:ilvl w:val="0"/>
          <w:numId w:val="3"/>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t>Changes to the itinerary that affect the start or end dates may result in cancellation fees as per the cancellation policy.</w:t>
      </w:r>
    </w:p>
    <w:p w:rsidR="0026748A" w:rsidRPr="0026748A" w:rsidRDefault="0026748A" w:rsidP="00A72A8E">
      <w:pPr>
        <w:spacing w:before="100" w:beforeAutospacing="1" w:after="100" w:afterAutospacing="1" w:line="360" w:lineRule="auto"/>
        <w:outlineLvl w:val="2"/>
        <w:rPr>
          <w:rFonts w:ascii="Century Gothic" w:eastAsia="Times New Roman" w:hAnsi="Century Gothic" w:cs="Times New Roman"/>
          <w:b/>
          <w:bCs/>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4. Travel Insurance</w:t>
      </w:r>
    </w:p>
    <w:p w:rsidR="0026748A" w:rsidRPr="0026748A" w:rsidRDefault="0026748A" w:rsidP="00A72A8E">
      <w:pPr>
        <w:numPr>
          <w:ilvl w:val="0"/>
          <w:numId w:val="4"/>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lastRenderedPageBreak/>
        <w:t xml:space="preserve">All clients are </w:t>
      </w:r>
      <w:r w:rsidRPr="0026748A">
        <w:rPr>
          <w:rFonts w:ascii="Century Gothic" w:eastAsia="Times New Roman" w:hAnsi="Century Gothic" w:cs="Times New Roman"/>
          <w:b/>
          <w:bCs/>
          <w:kern w:val="0"/>
          <w:sz w:val="20"/>
          <w:szCs w:val="20"/>
          <w:lang w:eastAsia="en-GB"/>
          <w14:ligatures w14:val="none"/>
        </w:rPr>
        <w:t>required</w:t>
      </w:r>
      <w:r w:rsidRPr="0026748A">
        <w:rPr>
          <w:rFonts w:ascii="Century Gothic" w:eastAsia="Times New Roman" w:hAnsi="Century Gothic" w:cs="Times New Roman"/>
          <w:kern w:val="0"/>
          <w:sz w:val="20"/>
          <w:szCs w:val="20"/>
          <w:lang w:eastAsia="en-GB"/>
          <w14:ligatures w14:val="none"/>
        </w:rPr>
        <w:t xml:space="preserve"> to have comprehensive travel insurance that covers medical emergencies, evacuation, trip cancellations, and lost or damaged property.</w:t>
      </w:r>
    </w:p>
    <w:p w:rsidR="0026748A" w:rsidRPr="0026748A" w:rsidRDefault="0026748A" w:rsidP="00A72A8E">
      <w:pPr>
        <w:numPr>
          <w:ilvl w:val="0"/>
          <w:numId w:val="4"/>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t>BLIT Safaris is not responsible for any loss, injury, or damage that could have been covered by travel insurance.</w:t>
      </w:r>
    </w:p>
    <w:p w:rsidR="0026748A" w:rsidRPr="0026748A" w:rsidRDefault="0026748A" w:rsidP="00A72A8E">
      <w:pPr>
        <w:spacing w:before="100" w:beforeAutospacing="1" w:after="100" w:afterAutospacing="1" w:line="360" w:lineRule="auto"/>
        <w:outlineLvl w:val="2"/>
        <w:rPr>
          <w:rFonts w:ascii="Century Gothic" w:eastAsia="Times New Roman" w:hAnsi="Century Gothic" w:cs="Times New Roman"/>
          <w:b/>
          <w:bCs/>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5. Health and Safety</w:t>
      </w:r>
    </w:p>
    <w:p w:rsidR="0026748A" w:rsidRPr="0026748A" w:rsidRDefault="0026748A" w:rsidP="00A72A8E">
      <w:pPr>
        <w:numPr>
          <w:ilvl w:val="0"/>
          <w:numId w:val="5"/>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t>It is the responsibility of the client to ensure that they are physically and mentally fit for the activities planned during the safari.</w:t>
      </w:r>
    </w:p>
    <w:p w:rsidR="0026748A" w:rsidRPr="0026748A" w:rsidRDefault="0026748A" w:rsidP="00A72A8E">
      <w:pPr>
        <w:numPr>
          <w:ilvl w:val="0"/>
          <w:numId w:val="5"/>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t>BLIT Safaris is not liable for any medical conditions that arise during the tour, and the company reserves the right to refuse participation to anyone deemed medically unfit or without proper medical clearance (e.g., for Kilimanjaro climbs).</w:t>
      </w:r>
    </w:p>
    <w:p w:rsidR="0026748A" w:rsidRPr="0026748A" w:rsidRDefault="0026748A" w:rsidP="00A72A8E">
      <w:pPr>
        <w:spacing w:before="100" w:beforeAutospacing="1" w:after="100" w:afterAutospacing="1" w:line="360" w:lineRule="auto"/>
        <w:outlineLvl w:val="2"/>
        <w:rPr>
          <w:rFonts w:ascii="Century Gothic" w:eastAsia="Times New Roman" w:hAnsi="Century Gothic" w:cs="Times New Roman"/>
          <w:b/>
          <w:bCs/>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6. Liability and Responsibility</w:t>
      </w:r>
    </w:p>
    <w:p w:rsidR="0026748A" w:rsidRPr="0026748A" w:rsidRDefault="0026748A" w:rsidP="00A72A8E">
      <w:pPr>
        <w:numPr>
          <w:ilvl w:val="0"/>
          <w:numId w:val="6"/>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t>BLIT Safaris acts as a booking agent for accommodations, transportation, and activities. While we take care to select reputable suppliers, we are not responsible for the acts or omissions of those third parties.</w:t>
      </w:r>
    </w:p>
    <w:p w:rsidR="0026748A" w:rsidRPr="0026748A" w:rsidRDefault="0026748A" w:rsidP="00A72A8E">
      <w:pPr>
        <w:numPr>
          <w:ilvl w:val="0"/>
          <w:numId w:val="6"/>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t>BLIT Safaris will not be held responsible for delays, changes, or cancellations caused by natural disasters, political instability, road conditions, or other unforeseen events beyond our control.</w:t>
      </w:r>
    </w:p>
    <w:p w:rsidR="0026748A" w:rsidRPr="0026748A" w:rsidRDefault="0026748A" w:rsidP="00A72A8E">
      <w:pPr>
        <w:numPr>
          <w:ilvl w:val="0"/>
          <w:numId w:val="6"/>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t>We shall not be liable for any indirect or consequential losses, including loss of enjoyment, distress, or disappointment caused by circumstances outside of our control.</w:t>
      </w:r>
    </w:p>
    <w:p w:rsidR="0026748A" w:rsidRPr="0026748A" w:rsidRDefault="0026748A" w:rsidP="00A72A8E">
      <w:pPr>
        <w:spacing w:before="100" w:beforeAutospacing="1" w:after="100" w:afterAutospacing="1" w:line="360" w:lineRule="auto"/>
        <w:outlineLvl w:val="2"/>
        <w:rPr>
          <w:rFonts w:ascii="Century Gothic" w:eastAsia="Times New Roman" w:hAnsi="Century Gothic" w:cs="Times New Roman"/>
          <w:b/>
          <w:bCs/>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7. Force Majeure</w:t>
      </w:r>
    </w:p>
    <w:p w:rsidR="0026748A" w:rsidRPr="0026748A" w:rsidRDefault="0026748A" w:rsidP="00A72A8E">
      <w:pPr>
        <w:numPr>
          <w:ilvl w:val="0"/>
          <w:numId w:val="7"/>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t>In the event of circumstances beyond our control, including but not limited to war, pandemics, riots, acts of terrorism, natural disasters, or government restrictions, BLIT Safaris will make every effort to reschedule or adjust the itinerary. However, no refunds or compensation will be given for any portions of the trip that are affected.</w:t>
      </w:r>
    </w:p>
    <w:p w:rsidR="0026748A" w:rsidRPr="0026748A" w:rsidRDefault="0026748A" w:rsidP="00A72A8E">
      <w:pPr>
        <w:spacing w:before="100" w:beforeAutospacing="1" w:after="100" w:afterAutospacing="1" w:line="360" w:lineRule="auto"/>
        <w:outlineLvl w:val="2"/>
        <w:rPr>
          <w:rFonts w:ascii="Century Gothic" w:eastAsia="Times New Roman" w:hAnsi="Century Gothic" w:cs="Times New Roman"/>
          <w:b/>
          <w:bCs/>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8. Client Behavior</w:t>
      </w:r>
    </w:p>
    <w:p w:rsidR="0026748A" w:rsidRPr="0026748A" w:rsidRDefault="0026748A" w:rsidP="00A72A8E">
      <w:pPr>
        <w:numPr>
          <w:ilvl w:val="0"/>
          <w:numId w:val="8"/>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t>BLIT Safaris reserves the right to terminate a client’s participation in the tour without refund if their behavior is deemed disruptive or harmful to the group, staff, wildlife, or the environment.</w:t>
      </w:r>
    </w:p>
    <w:p w:rsidR="0026748A" w:rsidRPr="0026748A" w:rsidRDefault="0026748A" w:rsidP="00A72A8E">
      <w:pPr>
        <w:numPr>
          <w:ilvl w:val="0"/>
          <w:numId w:val="8"/>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t>Clients are expected to follow local laws and respect cultural norms. BLIT Safaris will not be held responsible for legal issues or fines arising from clients' behavior.</w:t>
      </w:r>
    </w:p>
    <w:p w:rsidR="0026748A" w:rsidRPr="0026748A" w:rsidRDefault="0026748A" w:rsidP="00A72A8E">
      <w:pPr>
        <w:spacing w:before="100" w:beforeAutospacing="1" w:after="100" w:afterAutospacing="1" w:line="360" w:lineRule="auto"/>
        <w:outlineLvl w:val="2"/>
        <w:rPr>
          <w:rFonts w:ascii="Century Gothic" w:eastAsia="Times New Roman" w:hAnsi="Century Gothic" w:cs="Times New Roman"/>
          <w:b/>
          <w:bCs/>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lastRenderedPageBreak/>
        <w:t>9. Travel Documents</w:t>
      </w:r>
    </w:p>
    <w:p w:rsidR="0026748A" w:rsidRPr="0026748A" w:rsidRDefault="0026748A" w:rsidP="00A72A8E">
      <w:pPr>
        <w:numPr>
          <w:ilvl w:val="0"/>
          <w:numId w:val="9"/>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t>It is the responsibility of the client to ensure they have valid passports, visas, and any required vaccinations or health documentation for the trip. BLIT Safaris will not be held liable for any costs arising from failure to meet these requirements.</w:t>
      </w:r>
    </w:p>
    <w:p w:rsidR="0026748A" w:rsidRPr="0026748A" w:rsidRDefault="0026748A" w:rsidP="00A72A8E">
      <w:pPr>
        <w:spacing w:before="100" w:beforeAutospacing="1" w:after="100" w:afterAutospacing="1" w:line="360" w:lineRule="auto"/>
        <w:outlineLvl w:val="2"/>
        <w:rPr>
          <w:rFonts w:ascii="Century Gothic" w:eastAsia="Times New Roman" w:hAnsi="Century Gothic" w:cs="Times New Roman"/>
          <w:b/>
          <w:bCs/>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10. Baggage and Personal Effects</w:t>
      </w:r>
    </w:p>
    <w:p w:rsidR="0026748A" w:rsidRPr="0026748A" w:rsidRDefault="0026748A" w:rsidP="00A72A8E">
      <w:pPr>
        <w:numPr>
          <w:ilvl w:val="0"/>
          <w:numId w:val="10"/>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t>BLIT Safaris is not responsible for the loss or damage of personal items during the tour. We advise that valuables be insured and kept secure at all times.</w:t>
      </w:r>
    </w:p>
    <w:p w:rsidR="0026748A" w:rsidRPr="0026748A" w:rsidRDefault="0026748A" w:rsidP="00A72A8E">
      <w:pPr>
        <w:spacing w:before="100" w:beforeAutospacing="1" w:after="100" w:afterAutospacing="1" w:line="360" w:lineRule="auto"/>
        <w:outlineLvl w:val="2"/>
        <w:rPr>
          <w:rFonts w:ascii="Century Gothic" w:eastAsia="Times New Roman" w:hAnsi="Century Gothic" w:cs="Times New Roman"/>
          <w:b/>
          <w:bCs/>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11. Complaints and Dispute Resolution</w:t>
      </w:r>
    </w:p>
    <w:p w:rsidR="0026748A" w:rsidRPr="0026748A" w:rsidRDefault="0026748A" w:rsidP="00A72A8E">
      <w:pPr>
        <w:numPr>
          <w:ilvl w:val="0"/>
          <w:numId w:val="16"/>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During the Tour</w:t>
      </w:r>
      <w:r w:rsidRPr="0026748A">
        <w:rPr>
          <w:rFonts w:ascii="Century Gothic" w:eastAsia="Times New Roman" w:hAnsi="Century Gothic" w:cs="Times New Roman"/>
          <w:kern w:val="0"/>
          <w:sz w:val="20"/>
          <w:szCs w:val="20"/>
          <w:lang w:eastAsia="en-GB"/>
          <w14:ligatures w14:val="none"/>
        </w:rPr>
        <w:t>: Any complaints or concerns during the tour must be immediately communicated to the tour guide or BLIT Safaris to provide an opportunity to address and resolve the issue on-site.</w:t>
      </w:r>
    </w:p>
    <w:p w:rsidR="0026748A" w:rsidRPr="0026748A" w:rsidRDefault="0026748A" w:rsidP="00A72A8E">
      <w:pPr>
        <w:numPr>
          <w:ilvl w:val="0"/>
          <w:numId w:val="16"/>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Post-Tour Complaints</w:t>
      </w:r>
      <w:r w:rsidRPr="0026748A">
        <w:rPr>
          <w:rFonts w:ascii="Century Gothic" w:eastAsia="Times New Roman" w:hAnsi="Century Gothic" w:cs="Times New Roman"/>
          <w:kern w:val="0"/>
          <w:sz w:val="20"/>
          <w:szCs w:val="20"/>
          <w:lang w:eastAsia="en-GB"/>
          <w14:ligatures w14:val="none"/>
        </w:rPr>
        <w:t>: If a complaint cannot be resolved during the tour, clients are required to submit a written complaint to BLIT Safaris within 14 days of the tour's completion. BLIT Safaris will investigate and respond to the complaint within 30 days, offering solutions where possible.</w:t>
      </w:r>
    </w:p>
    <w:p w:rsidR="0026748A" w:rsidRPr="0026748A" w:rsidRDefault="0026748A" w:rsidP="00A72A8E">
      <w:pPr>
        <w:numPr>
          <w:ilvl w:val="0"/>
          <w:numId w:val="16"/>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Resolution Before Public Reviews</w:t>
      </w:r>
      <w:r w:rsidRPr="0026748A">
        <w:rPr>
          <w:rFonts w:ascii="Century Gothic" w:eastAsia="Times New Roman" w:hAnsi="Century Gothic" w:cs="Times New Roman"/>
          <w:kern w:val="0"/>
          <w:sz w:val="20"/>
          <w:szCs w:val="20"/>
          <w:lang w:eastAsia="en-GB"/>
          <w14:ligatures w14:val="none"/>
        </w:rPr>
        <w:t>: We strongly encourage clients to allow BLIT Safaris the opportunity to resolve any disputes or concerns in writing before posting public reviews. This helps both parties find a mutually satisfactory resolution. Posting negative reviews before attempting resolution with BLIT Safaris could misrepresent the situation and unnecessarily harm the company’s reputation.</w:t>
      </w:r>
    </w:p>
    <w:p w:rsidR="0026748A" w:rsidRPr="0026748A" w:rsidRDefault="0026748A" w:rsidP="00A72A8E">
      <w:pPr>
        <w:numPr>
          <w:ilvl w:val="0"/>
          <w:numId w:val="16"/>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Dispute Mediation</w:t>
      </w:r>
      <w:r w:rsidRPr="0026748A">
        <w:rPr>
          <w:rFonts w:ascii="Century Gothic" w:eastAsia="Times New Roman" w:hAnsi="Century Gothic" w:cs="Times New Roman"/>
          <w:kern w:val="0"/>
          <w:sz w:val="20"/>
          <w:szCs w:val="20"/>
          <w:lang w:eastAsia="en-GB"/>
          <w14:ligatures w14:val="none"/>
        </w:rPr>
        <w:t>: If the matter cannot be resolved directly between the client and BLIT Safaris, both parties agree to seek mediation through a neutral third party before pursuing further actions.</w:t>
      </w:r>
    </w:p>
    <w:p w:rsidR="0026748A" w:rsidRPr="0026748A" w:rsidRDefault="0026748A" w:rsidP="00A72A8E">
      <w:pPr>
        <w:numPr>
          <w:ilvl w:val="0"/>
          <w:numId w:val="16"/>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Final Review and Feedback</w:t>
      </w:r>
      <w:r w:rsidRPr="0026748A">
        <w:rPr>
          <w:rFonts w:ascii="Century Gothic" w:eastAsia="Times New Roman" w:hAnsi="Century Gothic" w:cs="Times New Roman"/>
          <w:kern w:val="0"/>
          <w:sz w:val="20"/>
          <w:szCs w:val="20"/>
          <w:lang w:eastAsia="en-GB"/>
          <w14:ligatures w14:val="none"/>
        </w:rPr>
        <w:t>: We value client feedback and appreciate constructive criticism. However, any defamatory, unsubstantiated, or malicious reviews that do not reflect a fair resolution attempt may result in legal action.</w:t>
      </w:r>
    </w:p>
    <w:p w:rsidR="0026748A" w:rsidRPr="0026748A" w:rsidRDefault="0026748A" w:rsidP="00A72A8E">
      <w:pPr>
        <w:spacing w:before="100" w:beforeAutospacing="1" w:after="100" w:afterAutospacing="1" w:line="360" w:lineRule="auto"/>
        <w:outlineLvl w:val="2"/>
        <w:rPr>
          <w:rFonts w:ascii="Century Gothic" w:eastAsia="Times New Roman" w:hAnsi="Century Gothic" w:cs="Times New Roman"/>
          <w:b/>
          <w:bCs/>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12. Changes to Itineraries</w:t>
      </w:r>
    </w:p>
    <w:p w:rsidR="0026748A" w:rsidRPr="0026748A" w:rsidRDefault="0026748A" w:rsidP="00A72A8E">
      <w:pPr>
        <w:numPr>
          <w:ilvl w:val="0"/>
          <w:numId w:val="12"/>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t>BLIT Safaris reserves the right to modify or change the itinerary at any time, even after confirmation, in order to provide the best possible experience for clients. Such changes might be necessary due to weather conditions, park regulations, safety concerns, or other unforeseen circumstances.</w:t>
      </w:r>
    </w:p>
    <w:p w:rsidR="0026748A" w:rsidRPr="0026748A" w:rsidRDefault="0026748A" w:rsidP="00A72A8E">
      <w:pPr>
        <w:numPr>
          <w:ilvl w:val="0"/>
          <w:numId w:val="12"/>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lastRenderedPageBreak/>
        <w:t>Clients will be notified as soon as possible about any changes, and reasonable alternatives will be provided. No refunds will be issued if a tour activity is changed or replaced due to factors outside of the company's control.</w:t>
      </w:r>
    </w:p>
    <w:p w:rsidR="0026748A" w:rsidRPr="0026748A" w:rsidRDefault="0026748A" w:rsidP="00A72A8E">
      <w:pPr>
        <w:spacing w:before="100" w:beforeAutospacing="1" w:after="100" w:afterAutospacing="1" w:line="360" w:lineRule="auto"/>
        <w:outlineLvl w:val="2"/>
        <w:rPr>
          <w:rFonts w:ascii="Century Gothic" w:eastAsia="Times New Roman" w:hAnsi="Century Gothic" w:cs="Times New Roman"/>
          <w:b/>
          <w:bCs/>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13. Photography and Marketing</w:t>
      </w:r>
    </w:p>
    <w:p w:rsidR="0026748A" w:rsidRPr="0026748A" w:rsidRDefault="0026748A" w:rsidP="00A72A8E">
      <w:pPr>
        <w:numPr>
          <w:ilvl w:val="0"/>
          <w:numId w:val="13"/>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t>BLIT Safaris reserves the right to use photographs or videos taken during the tour for marketing purposes. If you do not wish to have your image used, please notify us in writing prior to the start of the tour.</w:t>
      </w:r>
    </w:p>
    <w:p w:rsidR="0026748A" w:rsidRPr="0026748A" w:rsidRDefault="0026748A" w:rsidP="00A72A8E">
      <w:pPr>
        <w:spacing w:before="100" w:beforeAutospacing="1" w:after="100" w:afterAutospacing="1" w:line="360" w:lineRule="auto"/>
        <w:outlineLvl w:val="2"/>
        <w:rPr>
          <w:rFonts w:ascii="Century Gothic" w:eastAsia="Times New Roman" w:hAnsi="Century Gothic" w:cs="Times New Roman"/>
          <w:b/>
          <w:bCs/>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14. Privacy Policy</w:t>
      </w:r>
    </w:p>
    <w:p w:rsidR="0026748A" w:rsidRPr="0026748A" w:rsidRDefault="0026748A" w:rsidP="00A72A8E">
      <w:pPr>
        <w:numPr>
          <w:ilvl w:val="0"/>
          <w:numId w:val="14"/>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t>BLIT Safaris respects client privacy and will not share personal data with third parties unless required for the purposes of the tour (e.g., accommodation bookings, park permits).</w:t>
      </w:r>
    </w:p>
    <w:p w:rsidR="0026748A" w:rsidRPr="0026748A" w:rsidRDefault="0026748A" w:rsidP="00A72A8E">
      <w:pPr>
        <w:numPr>
          <w:ilvl w:val="0"/>
          <w:numId w:val="14"/>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t>Clients’ data will be stored securely and used solely for the purposes of communicating about bookings and future promotions, unless clients opt out.</w:t>
      </w:r>
    </w:p>
    <w:p w:rsidR="0026748A" w:rsidRPr="0026748A" w:rsidRDefault="0026748A" w:rsidP="00A72A8E">
      <w:pPr>
        <w:spacing w:before="100" w:beforeAutospacing="1" w:after="100" w:afterAutospacing="1" w:line="360" w:lineRule="auto"/>
        <w:outlineLvl w:val="2"/>
        <w:rPr>
          <w:rFonts w:ascii="Century Gothic" w:eastAsia="Times New Roman" w:hAnsi="Century Gothic" w:cs="Times New Roman"/>
          <w:b/>
          <w:bCs/>
          <w:kern w:val="0"/>
          <w:sz w:val="20"/>
          <w:szCs w:val="20"/>
          <w:lang w:eastAsia="en-GB"/>
          <w14:ligatures w14:val="none"/>
        </w:rPr>
      </w:pPr>
      <w:r w:rsidRPr="0026748A">
        <w:rPr>
          <w:rFonts w:ascii="Century Gothic" w:eastAsia="Times New Roman" w:hAnsi="Century Gothic" w:cs="Times New Roman"/>
          <w:b/>
          <w:bCs/>
          <w:kern w:val="0"/>
          <w:sz w:val="20"/>
          <w:szCs w:val="20"/>
          <w:lang w:eastAsia="en-GB"/>
          <w14:ligatures w14:val="none"/>
        </w:rPr>
        <w:t>15. Governing Law and Jurisdiction</w:t>
      </w:r>
    </w:p>
    <w:p w:rsidR="0026748A" w:rsidRPr="0026748A" w:rsidRDefault="0026748A" w:rsidP="00A72A8E">
      <w:pPr>
        <w:numPr>
          <w:ilvl w:val="0"/>
          <w:numId w:val="15"/>
        </w:numPr>
        <w:spacing w:before="100" w:beforeAutospacing="1" w:after="100" w:afterAutospacing="1" w:line="360" w:lineRule="auto"/>
        <w:rPr>
          <w:rFonts w:ascii="Century Gothic" w:eastAsia="Times New Roman" w:hAnsi="Century Gothic" w:cs="Times New Roman"/>
          <w:kern w:val="0"/>
          <w:sz w:val="20"/>
          <w:szCs w:val="20"/>
          <w:lang w:eastAsia="en-GB"/>
          <w14:ligatures w14:val="none"/>
        </w:rPr>
      </w:pPr>
      <w:r w:rsidRPr="0026748A">
        <w:rPr>
          <w:rFonts w:ascii="Century Gothic" w:eastAsia="Times New Roman" w:hAnsi="Century Gothic" w:cs="Times New Roman"/>
          <w:kern w:val="0"/>
          <w:sz w:val="20"/>
          <w:szCs w:val="20"/>
          <w:lang w:eastAsia="en-GB"/>
          <w14:ligatures w14:val="none"/>
        </w:rPr>
        <w:t xml:space="preserve">These terms and conditions are governed by the laws of </w:t>
      </w:r>
      <w:r w:rsidRPr="00A72A8E">
        <w:rPr>
          <w:rFonts w:ascii="Century Gothic" w:eastAsia="Times New Roman" w:hAnsi="Century Gothic" w:cs="Times New Roman"/>
          <w:kern w:val="0"/>
          <w:sz w:val="20"/>
          <w:szCs w:val="20"/>
          <w:lang w:val="en-US" w:eastAsia="en-GB"/>
          <w14:ligatures w14:val="none"/>
        </w:rPr>
        <w:t>united republic of Tanzania</w:t>
      </w:r>
      <w:r w:rsidRPr="0026748A">
        <w:rPr>
          <w:rFonts w:ascii="Century Gothic" w:eastAsia="Times New Roman" w:hAnsi="Century Gothic" w:cs="Times New Roman"/>
          <w:kern w:val="0"/>
          <w:sz w:val="20"/>
          <w:szCs w:val="20"/>
          <w:lang w:eastAsia="en-GB"/>
          <w14:ligatures w14:val="none"/>
        </w:rPr>
        <w:t>, and any disputes arising will be subject to the exclusive jurisdiction of the courts in</w:t>
      </w:r>
      <w:r w:rsidRPr="00A72A8E">
        <w:rPr>
          <w:rFonts w:ascii="Century Gothic" w:eastAsia="Times New Roman" w:hAnsi="Century Gothic" w:cs="Times New Roman"/>
          <w:kern w:val="0"/>
          <w:sz w:val="20"/>
          <w:szCs w:val="20"/>
          <w:lang w:val="en-US" w:eastAsia="en-GB"/>
          <w14:ligatures w14:val="none"/>
        </w:rPr>
        <w:t xml:space="preserve"> the united republic of Tanzania. </w:t>
      </w:r>
    </w:p>
    <w:p w:rsidR="0026748A" w:rsidRPr="0026748A" w:rsidRDefault="00B40652" w:rsidP="00A72A8E">
      <w:pPr>
        <w:spacing w:line="360" w:lineRule="auto"/>
        <w:rPr>
          <w:rFonts w:ascii="Century Gothic" w:eastAsia="Times New Roman" w:hAnsi="Century Gothic" w:cs="Times New Roman"/>
          <w:kern w:val="0"/>
          <w:sz w:val="20"/>
          <w:szCs w:val="20"/>
          <w:lang w:eastAsia="en-GB"/>
          <w14:ligatures w14:val="none"/>
        </w:rPr>
      </w:pPr>
      <w:r>
        <w:rPr>
          <w:rFonts w:ascii="Century Gothic" w:eastAsia="Times New Roman" w:hAnsi="Century Gothic" w:cs="Times New Roman"/>
          <w:noProof/>
          <w:kern w:val="0"/>
          <w:sz w:val="20"/>
          <w:szCs w:val="20"/>
          <w:lang w:eastAsia="en-GB"/>
        </w:rPr>
        <w:pict>
          <v:rect id="_x0000_i1025" alt="" style="width:451.3pt;height:.05pt;mso-width-percent:0;mso-height-percent:0;mso-width-percent:0;mso-height-percent:0" o:hralign="center" o:hrstd="t" o:hr="t" fillcolor="#a0a0a0" stroked="f"/>
        </w:pict>
      </w:r>
    </w:p>
    <w:p w:rsidR="0026748A" w:rsidRPr="00A72A8E" w:rsidRDefault="0026748A" w:rsidP="00A72A8E">
      <w:pPr>
        <w:spacing w:line="360" w:lineRule="auto"/>
        <w:rPr>
          <w:rFonts w:ascii="Century Gothic" w:hAnsi="Century Gothic"/>
          <w:sz w:val="20"/>
          <w:szCs w:val="20"/>
        </w:rPr>
      </w:pPr>
    </w:p>
    <w:sectPr w:rsidR="0026748A" w:rsidRPr="00A72A8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063B0"/>
    <w:multiLevelType w:val="multilevel"/>
    <w:tmpl w:val="315CE3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C8D3281"/>
    <w:multiLevelType w:val="multilevel"/>
    <w:tmpl w:val="873C7C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86167A2"/>
    <w:multiLevelType w:val="multilevel"/>
    <w:tmpl w:val="1108B3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94C7D1B"/>
    <w:multiLevelType w:val="multilevel"/>
    <w:tmpl w:val="740433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A203C53"/>
    <w:multiLevelType w:val="multilevel"/>
    <w:tmpl w:val="0658A7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6692172"/>
    <w:multiLevelType w:val="multilevel"/>
    <w:tmpl w:val="80A6E1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46F15A7"/>
    <w:multiLevelType w:val="multilevel"/>
    <w:tmpl w:val="C39259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7C1728D"/>
    <w:multiLevelType w:val="multilevel"/>
    <w:tmpl w:val="BB30AE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D6F5ED7"/>
    <w:multiLevelType w:val="multilevel"/>
    <w:tmpl w:val="4D121A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E862039"/>
    <w:multiLevelType w:val="multilevel"/>
    <w:tmpl w:val="CDDE60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F382CA6"/>
    <w:multiLevelType w:val="multilevel"/>
    <w:tmpl w:val="3CE0A7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2860131"/>
    <w:multiLevelType w:val="multilevel"/>
    <w:tmpl w:val="CF14B4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A8B1EC0"/>
    <w:multiLevelType w:val="multilevel"/>
    <w:tmpl w:val="A51EE8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C107059"/>
    <w:multiLevelType w:val="multilevel"/>
    <w:tmpl w:val="A88232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01D65F1"/>
    <w:multiLevelType w:val="multilevel"/>
    <w:tmpl w:val="54743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9A45E11"/>
    <w:multiLevelType w:val="multilevel"/>
    <w:tmpl w:val="0D98FA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16490113">
    <w:abstractNumId w:val="14"/>
  </w:num>
  <w:num w:numId="2" w16cid:durableId="276526015">
    <w:abstractNumId w:val="0"/>
  </w:num>
  <w:num w:numId="3" w16cid:durableId="1028526109">
    <w:abstractNumId w:val="6"/>
  </w:num>
  <w:num w:numId="4" w16cid:durableId="1938514003">
    <w:abstractNumId w:val="8"/>
  </w:num>
  <w:num w:numId="5" w16cid:durableId="48844627">
    <w:abstractNumId w:val="4"/>
  </w:num>
  <w:num w:numId="6" w16cid:durableId="1133060726">
    <w:abstractNumId w:val="13"/>
  </w:num>
  <w:num w:numId="7" w16cid:durableId="931594420">
    <w:abstractNumId w:val="9"/>
  </w:num>
  <w:num w:numId="8" w16cid:durableId="1898079981">
    <w:abstractNumId w:val="5"/>
  </w:num>
  <w:num w:numId="9" w16cid:durableId="1296721385">
    <w:abstractNumId w:val="11"/>
  </w:num>
  <w:num w:numId="10" w16cid:durableId="1320964018">
    <w:abstractNumId w:val="15"/>
  </w:num>
  <w:num w:numId="11" w16cid:durableId="1266573904">
    <w:abstractNumId w:val="3"/>
  </w:num>
  <w:num w:numId="12" w16cid:durableId="1213032238">
    <w:abstractNumId w:val="10"/>
  </w:num>
  <w:num w:numId="13" w16cid:durableId="157354176">
    <w:abstractNumId w:val="2"/>
  </w:num>
  <w:num w:numId="14" w16cid:durableId="913929105">
    <w:abstractNumId w:val="12"/>
  </w:num>
  <w:num w:numId="15" w16cid:durableId="412967785">
    <w:abstractNumId w:val="7"/>
  </w:num>
  <w:num w:numId="16" w16cid:durableId="14279172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748A"/>
    <w:rsid w:val="00036AEA"/>
    <w:rsid w:val="0026748A"/>
    <w:rsid w:val="0047024E"/>
    <w:rsid w:val="007B2E03"/>
    <w:rsid w:val="00827838"/>
    <w:rsid w:val="00926503"/>
    <w:rsid w:val="00A72A8E"/>
    <w:rsid w:val="00B40652"/>
    <w:rsid w:val="00FD1707"/>
  </w:rsids>
  <m:mathPr>
    <m:mathFont m:val="Cambria Math"/>
    <m:brkBin m:val="before"/>
    <m:brkBinSub m:val="--"/>
    <m:smallFrac m:val="0"/>
    <m:dispDef/>
    <m:lMargin m:val="0"/>
    <m:rMargin m:val="0"/>
    <m:defJc m:val="centerGroup"/>
    <m:wrapIndent m:val="1440"/>
    <m:intLim m:val="subSup"/>
    <m:naryLim m:val="undOvr"/>
  </m:mathPr>
  <w:themeFontLang w:val="en-T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21CE8A"/>
  <w15:chartTrackingRefBased/>
  <w15:docId w15:val="{2D11676D-4D6A-B24B-8BB6-2A2F1819C5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TZ"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26748A"/>
    <w:pPr>
      <w:spacing w:before="100" w:beforeAutospacing="1" w:after="100" w:afterAutospacing="1"/>
      <w:outlineLvl w:val="2"/>
    </w:pPr>
    <w:rPr>
      <w:rFonts w:ascii="Times New Roman" w:eastAsia="Times New Roman" w:hAnsi="Times New Roman" w:cs="Times New Roman"/>
      <w:b/>
      <w:bCs/>
      <w:kern w:val="0"/>
      <w:sz w:val="27"/>
      <w:szCs w:val="27"/>
      <w:lang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26748A"/>
    <w:rPr>
      <w:rFonts w:ascii="Times New Roman" w:eastAsia="Times New Roman" w:hAnsi="Times New Roman" w:cs="Times New Roman"/>
      <w:b/>
      <w:bCs/>
      <w:kern w:val="0"/>
      <w:sz w:val="27"/>
      <w:szCs w:val="27"/>
      <w:lang w:eastAsia="en-GB"/>
      <w14:ligatures w14:val="none"/>
    </w:rPr>
  </w:style>
  <w:style w:type="character" w:styleId="Strong">
    <w:name w:val="Strong"/>
    <w:basedOn w:val="DefaultParagraphFont"/>
    <w:uiPriority w:val="22"/>
    <w:qFormat/>
    <w:rsid w:val="0026748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2469730">
      <w:bodyDiv w:val="1"/>
      <w:marLeft w:val="0"/>
      <w:marRight w:val="0"/>
      <w:marTop w:val="0"/>
      <w:marBottom w:val="0"/>
      <w:divBdr>
        <w:top w:val="none" w:sz="0" w:space="0" w:color="auto"/>
        <w:left w:val="none" w:sz="0" w:space="0" w:color="auto"/>
        <w:bottom w:val="none" w:sz="0" w:space="0" w:color="auto"/>
        <w:right w:val="none" w:sz="0" w:space="0" w:color="auto"/>
      </w:divBdr>
    </w:div>
    <w:div w:id="1802846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4</Pages>
  <Words>1053</Words>
  <Characters>6004</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5</cp:revision>
  <dcterms:created xsi:type="dcterms:W3CDTF">2024-09-09T09:21:00Z</dcterms:created>
  <dcterms:modified xsi:type="dcterms:W3CDTF">2024-10-25T10:13:00Z</dcterms:modified>
</cp:coreProperties>
</file>